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0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Defense of a Judiciary </w:t>
      </w:r>
    </w:p>
    <w:p w:rsidR="001109D9" w:rsidRPr="007F70E0" w:rsidRDefault="0014553E" w:rsidP="00F137FF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 w:rsidR="007F70E0" w:rsidRPr="007F70E0">
        <w:rPr>
          <w:rFonts w:ascii="Times New Roman" w:hAnsi="Times New Roman" w:cs="Times New Roman"/>
          <w:sz w:val="24"/>
          <w:szCs w:val="24"/>
        </w:rPr>
        <w:t xml:space="preserve">wrote in the Federalist Paper #22 </w:t>
      </w:r>
      <w:r w:rsidR="007F70E0" w:rsidRPr="007F70E0">
        <w:rPr>
          <w:rFonts w:ascii="Times New Roman" w:hAnsi="Times New Roman" w:cs="Times New Roman"/>
          <w:i/>
          <w:sz w:val="24"/>
          <w:szCs w:val="24"/>
        </w:rPr>
        <w:t>“Laws are a dead letter without courts to expound and define their true meaning and operation</w:t>
      </w:r>
      <w:bookmarkStart w:id="0" w:name="_GoBack"/>
      <w:bookmarkEnd w:id="0"/>
      <w:r w:rsidR="007F70E0" w:rsidRPr="007F70E0">
        <w:rPr>
          <w:rFonts w:ascii="Times New Roman" w:hAnsi="Times New Roman" w:cs="Times New Roman"/>
          <w:i/>
          <w:sz w:val="24"/>
          <w:szCs w:val="24"/>
        </w:rPr>
        <w:t>.”</w:t>
      </w: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b/>
          <w:bCs/>
          <w:sz w:val="24"/>
          <w:szCs w:val="24"/>
        </w:rPr>
        <w:t xml:space="preserve">Dual Court System </w:t>
      </w:r>
    </w:p>
    <w:p w:rsidR="007F70E0" w:rsidRPr="007F70E0" w:rsidRDefault="007F70E0" w:rsidP="00F137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>The Constitution creates the Supreme Court and leaves to Congress, the creation of the Inferior Courts.</w:t>
      </w: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0E0">
        <w:rPr>
          <w:rFonts w:ascii="Times New Roman" w:hAnsi="Times New Roman" w:cs="Times New Roman"/>
          <w:sz w:val="24"/>
          <w:szCs w:val="24"/>
        </w:rPr>
        <w:t xml:space="preserve">Inferior Courts= </w:t>
      </w:r>
      <w:r w:rsidR="0014553E">
        <w:rPr>
          <w:rFonts w:ascii="Times New Roman" w:hAnsi="Times New Roman" w:cs="Times New Roman"/>
          <w:sz w:val="4"/>
          <w:szCs w:val="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b/>
          <w:bCs/>
          <w:sz w:val="24"/>
          <w:szCs w:val="24"/>
        </w:rPr>
        <w:t xml:space="preserve">2 Kinds of Federal Courts </w:t>
      </w:r>
    </w:p>
    <w:p w:rsidR="007F70E0" w:rsidRPr="007F70E0" w:rsidRDefault="007F70E0" w:rsidP="00F137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 xml:space="preserve">Over the years Congress has created </w:t>
      </w:r>
      <w:proofErr w:type="gramStart"/>
      <w:r w:rsidRPr="007F70E0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7F70E0">
        <w:rPr>
          <w:rFonts w:ascii="Times New Roman" w:hAnsi="Times New Roman" w:cs="Times New Roman"/>
          <w:sz w:val="24"/>
          <w:szCs w:val="24"/>
        </w:rPr>
        <w:t xml:space="preserve"> distinct types of federal courts:</w:t>
      </w: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ab/>
        <w:t>1.</w:t>
      </w:r>
      <w:proofErr w:type="gramStart"/>
      <w:r w:rsidRPr="007F70E0">
        <w:rPr>
          <w:rFonts w:ascii="Times New Roman" w:hAnsi="Times New Roman" w:cs="Times New Roman"/>
          <w:sz w:val="24"/>
          <w:szCs w:val="24"/>
        </w:rPr>
        <w:t xml:space="preserve">)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0E0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7F70E0">
        <w:rPr>
          <w:rFonts w:ascii="Times New Roman" w:hAnsi="Times New Roman" w:cs="Times New Roman"/>
          <w:sz w:val="24"/>
          <w:szCs w:val="24"/>
        </w:rPr>
        <w:t xml:space="preserve">)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b/>
          <w:bCs/>
          <w:sz w:val="24"/>
          <w:szCs w:val="24"/>
        </w:rPr>
        <w:t xml:space="preserve">Constitutional Courts </w:t>
      </w:r>
    </w:p>
    <w:p w:rsidR="007F70E0" w:rsidRPr="007F70E0" w:rsidRDefault="007F70E0" w:rsidP="00F137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>The Constitutional Courts are the federal courts that Congress has formed under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 w:rsidRPr="007F70E0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7F70E0">
        <w:rPr>
          <w:rFonts w:ascii="Times New Roman" w:hAnsi="Times New Roman" w:cs="Times New Roman"/>
          <w:sz w:val="24"/>
          <w:szCs w:val="24"/>
        </w:rPr>
        <w:t>exercise</w:t>
      </w:r>
      <w:proofErr w:type="gramEnd"/>
      <w:r w:rsidRPr="007F70E0">
        <w:rPr>
          <w:rFonts w:ascii="Times New Roman" w:hAnsi="Times New Roman" w:cs="Times New Roman"/>
          <w:sz w:val="24"/>
          <w:szCs w:val="24"/>
        </w:rPr>
        <w:t xml:space="preserve"> “The judicial power of the United States.”</w:t>
      </w: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E0" w:rsidRPr="007F70E0" w:rsidRDefault="007F70E0" w:rsidP="00F137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 xml:space="preserve">Together with </w:t>
      </w:r>
      <w:proofErr w:type="gramStart"/>
      <w:r w:rsidRPr="007F70E0">
        <w:rPr>
          <w:rFonts w:ascii="Times New Roman" w:hAnsi="Times New Roman" w:cs="Times New Roman"/>
          <w:sz w:val="24"/>
          <w:szCs w:val="24"/>
        </w:rPr>
        <w:t xml:space="preserve">the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7F70E0">
        <w:rPr>
          <w:rFonts w:ascii="Times New Roman" w:hAnsi="Times New Roman" w:cs="Times New Roman"/>
          <w:sz w:val="24"/>
          <w:szCs w:val="24"/>
        </w:rPr>
        <w:t>, hey now include the Courts of Appeals, The District Courts, and the U.S. Court of International Trade.</w:t>
      </w: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E0" w:rsidRPr="007F70E0" w:rsidRDefault="007F70E0" w:rsidP="00F137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 xml:space="preserve">These courts hear cases involving the constitutionality of laws; criminal and civil cases involving the laws and treaties of the United States; and disputes </w:t>
      </w:r>
      <w:proofErr w:type="gramStart"/>
      <w:r w:rsidRPr="007F70E0">
        <w:rPr>
          <w:rFonts w:ascii="Times New Roman" w:hAnsi="Times New Roman" w:cs="Times New Roman"/>
          <w:sz w:val="24"/>
          <w:szCs w:val="24"/>
        </w:rPr>
        <w:t xml:space="preserve">between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 w:rsidRPr="007F7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0E0">
        <w:rPr>
          <w:rFonts w:ascii="Times New Roman" w:hAnsi="Times New Roman" w:cs="Times New Roman"/>
          <w:sz w:val="24"/>
          <w:szCs w:val="24"/>
        </w:rPr>
        <w:t>states</w:t>
      </w:r>
      <w:proofErr w:type="gramEnd"/>
      <w:r w:rsidRPr="007F70E0">
        <w:rPr>
          <w:rFonts w:ascii="Times New Roman" w:hAnsi="Times New Roman" w:cs="Times New Roman"/>
          <w:sz w:val="24"/>
          <w:szCs w:val="24"/>
        </w:rPr>
        <w:t>.</w:t>
      </w: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E0" w:rsidRPr="007F70E0" w:rsidRDefault="007F70E0" w:rsidP="001455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> Article III Court judges are nominated </w:t>
      </w:r>
      <w:proofErr w:type="gramStart"/>
      <w:r w:rsidRPr="007F70E0">
        <w:rPr>
          <w:rFonts w:ascii="Times New Roman" w:hAnsi="Times New Roman" w:cs="Times New Roman"/>
          <w:sz w:val="24"/>
          <w:szCs w:val="24"/>
        </w:rPr>
        <w:t>by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7F70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70E0">
        <w:rPr>
          <w:rFonts w:ascii="Times New Roman" w:hAnsi="Times New Roman" w:cs="Times New Roman"/>
          <w:sz w:val="24"/>
          <w:szCs w:val="24"/>
        </w:rPr>
        <w:t xml:space="preserve"> confirmed by the Senate and have life tenure, which can be taken away only through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70E0">
        <w:rPr>
          <w:rFonts w:ascii="Times New Roman" w:hAnsi="Times New Roman" w:cs="Times New Roman"/>
          <w:sz w:val="24"/>
          <w:szCs w:val="24"/>
        </w:rPr>
        <w:t>and conviction by the U.S. Senate. </w:t>
      </w:r>
      <w:r w:rsidRPr="007F70E0">
        <w:rPr>
          <w:rFonts w:ascii="Times New Roman" w:hAnsi="Times New Roman" w:cs="Times New Roman"/>
          <w:sz w:val="24"/>
          <w:szCs w:val="24"/>
        </w:rPr>
        <w:br/>
      </w:r>
      <w:r w:rsidRPr="007F70E0">
        <w:rPr>
          <w:rFonts w:ascii="Times New Roman" w:hAnsi="Times New Roman" w:cs="Times New Roman"/>
          <w:sz w:val="24"/>
          <w:szCs w:val="24"/>
        </w:rPr>
        <w:br/>
      </w:r>
      <w:r w:rsidRPr="007F70E0">
        <w:rPr>
          <w:rFonts w:ascii="Times New Roman" w:hAnsi="Times New Roman" w:cs="Times New Roman"/>
          <w:b/>
          <w:bCs/>
          <w:sz w:val="24"/>
          <w:szCs w:val="24"/>
        </w:rPr>
        <w:t xml:space="preserve">Special Courts </w:t>
      </w:r>
    </w:p>
    <w:p w:rsidR="007F70E0" w:rsidRDefault="007F70E0" w:rsidP="00F137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 xml:space="preserve">The Special Courts do not exercise the broad “Judicial Power of the United States.” Rather, they have been created by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70E0">
        <w:rPr>
          <w:rFonts w:ascii="Times New Roman" w:hAnsi="Times New Roman" w:cs="Times New Roman"/>
          <w:sz w:val="24"/>
          <w:szCs w:val="24"/>
        </w:rPr>
        <w:t xml:space="preserve">to hear cases arising out of some of the expressed powers given to </w:t>
      </w:r>
      <w:r w:rsidR="0014553E">
        <w:rPr>
          <w:rFonts w:ascii="Times New Roman" w:hAnsi="Times New Roman" w:cs="Times New Roman"/>
          <w:sz w:val="24"/>
          <w:szCs w:val="24"/>
        </w:rPr>
        <w:t>Congress in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 w:rsidR="0014553E">
        <w:rPr>
          <w:rFonts w:ascii="Times New Roman" w:hAnsi="Times New Roman" w:cs="Times New Roman"/>
          <w:sz w:val="4"/>
          <w:szCs w:val="4"/>
          <w:u w:val="single"/>
        </w:rPr>
        <w:t xml:space="preserve">                   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 w:rsidR="0014553E">
        <w:rPr>
          <w:rFonts w:ascii="Times New Roman" w:hAnsi="Times New Roman" w:cs="Times New Roman"/>
          <w:sz w:val="4"/>
          <w:szCs w:val="4"/>
          <w:u w:val="single"/>
        </w:rPr>
        <w:t xml:space="preserve">                                                                                                   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 w:rsidR="0014553E">
        <w:rPr>
          <w:rFonts w:ascii="Times New Roman" w:hAnsi="Times New Roman" w:cs="Times New Roman"/>
          <w:sz w:val="4"/>
          <w:szCs w:val="4"/>
          <w:u w:val="single"/>
        </w:rPr>
        <w:t xml:space="preserve">                                     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E0" w:rsidRDefault="007F70E0" w:rsidP="00F137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>Article I Courts do not have full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70E0">
        <w:rPr>
          <w:rFonts w:ascii="Times New Roman" w:hAnsi="Times New Roman" w:cs="Times New Roman"/>
          <w:sz w:val="24"/>
          <w:szCs w:val="24"/>
        </w:rPr>
        <w:t>power. They cannot issue a final decision in all questions of Constitutional law, all questions of federal law or hear claims at the core of habeas corpus issues.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E0" w:rsidRDefault="007F70E0" w:rsidP="00F137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>These courts are sometimes called the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7F70E0">
        <w:rPr>
          <w:rFonts w:ascii="Times New Roman" w:hAnsi="Times New Roman" w:cs="Times New Roman"/>
          <w:sz w:val="24"/>
          <w:szCs w:val="24"/>
        </w:rPr>
        <w:t>.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3E" w:rsidRDefault="0014553E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b/>
          <w:bCs/>
          <w:sz w:val="24"/>
          <w:szCs w:val="24"/>
        </w:rPr>
        <w:t xml:space="preserve">Federal Court Jurisdiction 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3E" w:rsidRDefault="007F70E0" w:rsidP="00F137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 xml:space="preserve">The Constitutional Courts hear most of the cases tried in the federal courts.  That is, those courts have a jurisdiction over most federal cases.  </w:t>
      </w:r>
    </w:p>
    <w:p w:rsidR="007F70E0" w:rsidRDefault="007F70E0" w:rsidP="00F137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0E0">
        <w:rPr>
          <w:rFonts w:ascii="Times New Roman" w:hAnsi="Times New Roman" w:cs="Times New Roman"/>
          <w:sz w:val="24"/>
          <w:szCs w:val="24"/>
        </w:rPr>
        <w:t>Jurisdiction</w:t>
      </w:r>
      <w:proofErr w:type="gramStart"/>
      <w:r w:rsidRPr="007F70E0">
        <w:rPr>
          <w:rFonts w:ascii="Times New Roman" w:hAnsi="Times New Roman" w:cs="Times New Roman"/>
          <w:sz w:val="24"/>
          <w:szCs w:val="24"/>
        </w:rPr>
        <w:t xml:space="preserve">=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70E0" w:rsidRDefault="007F70E0" w:rsidP="00F137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>The Constitution gives the federal courts jurisdiction over certain cases. Article III, Section 2 provides that the federal courts may</w:t>
      </w:r>
      <w:r>
        <w:rPr>
          <w:rFonts w:ascii="Times New Roman" w:hAnsi="Times New Roman" w:cs="Times New Roman"/>
          <w:sz w:val="24"/>
          <w:szCs w:val="24"/>
        </w:rPr>
        <w:t xml:space="preserve"> hear a case because of either- </w:t>
      </w:r>
    </w:p>
    <w:p w:rsidR="007F70E0" w:rsidRDefault="0014553E" w:rsidP="007F70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7F70E0" w:rsidRPr="007F7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0E0" w:rsidRDefault="0014553E" w:rsidP="007F70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7F70E0" w:rsidRPr="007F70E0">
        <w:rPr>
          <w:rFonts w:ascii="Times New Roman" w:hAnsi="Times New Roman" w:cs="Times New Roman"/>
          <w:sz w:val="24"/>
          <w:szCs w:val="24"/>
        </w:rPr>
        <w:t>.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b/>
          <w:bCs/>
          <w:sz w:val="24"/>
          <w:szCs w:val="24"/>
        </w:rPr>
        <w:t xml:space="preserve">Types of Jurisdiction </w:t>
      </w:r>
    </w:p>
    <w:p w:rsidR="0014553E" w:rsidRDefault="007F70E0" w:rsidP="0014553E">
      <w:pPr>
        <w:spacing w:after="0"/>
        <w:ind w:firstLine="720"/>
        <w:jc w:val="both"/>
        <w:rPr>
          <w:rFonts w:ascii="Times New Roman" w:hAnsi="Times New Roman" w:cs="Times New Roman"/>
          <w:sz w:val="4"/>
          <w:szCs w:val="4"/>
          <w:u w:val="single"/>
        </w:rPr>
      </w:pPr>
      <w:r w:rsidRPr="007F70E0">
        <w:rPr>
          <w:rFonts w:ascii="Times New Roman" w:hAnsi="Times New Roman" w:cs="Times New Roman"/>
          <w:sz w:val="24"/>
          <w:szCs w:val="24"/>
        </w:rPr>
        <w:t>The federal courts have several different types of jurisdiction, depending on whether or not they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70E0">
        <w:rPr>
          <w:rFonts w:ascii="Times New Roman" w:hAnsi="Times New Roman" w:cs="Times New Roman"/>
          <w:sz w:val="24"/>
          <w:szCs w:val="24"/>
        </w:rPr>
        <w:t xml:space="preserve">the power to hear the </w:t>
      </w:r>
      <w:r>
        <w:rPr>
          <w:rFonts w:ascii="Times New Roman" w:hAnsi="Times New Roman" w:cs="Times New Roman"/>
          <w:sz w:val="24"/>
          <w:szCs w:val="24"/>
        </w:rPr>
        <w:t xml:space="preserve">case with the State courts </w:t>
      </w:r>
      <w:r w:rsidR="0043257A">
        <w:rPr>
          <w:rFonts w:ascii="Times New Roman" w:hAnsi="Times New Roman" w:cs="Times New Roman"/>
          <w:sz w:val="24"/>
          <w:szCs w:val="24"/>
        </w:rPr>
        <w:t>and they</w:t>
      </w:r>
      <w:r w:rsidRPr="007F70E0">
        <w:rPr>
          <w:rFonts w:ascii="Times New Roman" w:hAnsi="Times New Roman" w:cs="Times New Roman"/>
          <w:sz w:val="24"/>
          <w:szCs w:val="24"/>
        </w:rPr>
        <w:t xml:space="preserve"> are the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 w:rsidR="0014553E">
        <w:rPr>
          <w:rFonts w:ascii="Times New Roman" w:hAnsi="Times New Roman" w:cs="Times New Roman"/>
          <w:sz w:val="4"/>
          <w:szCs w:val="4"/>
          <w:u w:val="single"/>
        </w:rPr>
        <w:t xml:space="preserve"> </w:t>
      </w:r>
    </w:p>
    <w:p w:rsidR="007F70E0" w:rsidRPr="007F70E0" w:rsidRDefault="0014553E" w:rsidP="00145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r>
        <w:rPr>
          <w:rFonts w:ascii="Times New Roman" w:hAnsi="Times New Roman" w:cs="Times New Roman"/>
          <w:sz w:val="4"/>
          <w:szCs w:val="4"/>
          <w:u w:val="single"/>
        </w:rPr>
        <w:t xml:space="preserve">                                                                                                                </w:t>
      </w:r>
      <w:r w:rsidR="007F70E0"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F70E0" w:rsidRPr="007F70E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7F70E0" w:rsidRPr="007F70E0">
        <w:rPr>
          <w:rFonts w:ascii="Times New Roman" w:hAnsi="Times New Roman" w:cs="Times New Roman"/>
          <w:sz w:val="24"/>
          <w:szCs w:val="24"/>
        </w:rPr>
        <w:t xml:space="preserve"> hear the case. 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E0" w:rsidRDefault="007F70E0" w:rsidP="00DB7E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>In some of the cases the federal courts have Exclusive Jurisdiction.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0E0">
        <w:rPr>
          <w:rFonts w:ascii="Times New Roman" w:hAnsi="Times New Roman" w:cs="Times New Roman"/>
          <w:sz w:val="24"/>
          <w:szCs w:val="24"/>
        </w:rPr>
        <w:t>Exclusive Jurisdiction</w:t>
      </w:r>
      <w:proofErr w:type="gramStart"/>
      <w:r w:rsidRPr="007F70E0">
        <w:rPr>
          <w:rFonts w:ascii="Times New Roman" w:hAnsi="Times New Roman" w:cs="Times New Roman"/>
          <w:sz w:val="24"/>
          <w:szCs w:val="24"/>
        </w:rPr>
        <w:t>=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b/>
          <w:bCs/>
          <w:sz w:val="24"/>
          <w:szCs w:val="24"/>
        </w:rPr>
        <w:t xml:space="preserve">Legal ‘Speak’ </w:t>
      </w: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F70E0">
        <w:rPr>
          <w:rFonts w:ascii="Times New Roman" w:hAnsi="Times New Roman" w:cs="Times New Roman"/>
          <w:sz w:val="24"/>
          <w:szCs w:val="24"/>
        </w:rPr>
        <w:t xml:space="preserve">Plaintiff-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F70E0">
        <w:rPr>
          <w:rFonts w:ascii="Times New Roman" w:hAnsi="Times New Roman" w:cs="Times New Roman"/>
          <w:sz w:val="24"/>
          <w:szCs w:val="24"/>
        </w:rPr>
        <w:t xml:space="preserve">Defendant- </w:t>
      </w:r>
      <w:r w:rsidR="0014553E" w:rsidRPr="0014553E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70E0" w:rsidRP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b/>
          <w:bCs/>
          <w:sz w:val="24"/>
          <w:szCs w:val="24"/>
        </w:rPr>
        <w:t xml:space="preserve">Jurisdiction </w:t>
      </w:r>
    </w:p>
    <w:p w:rsidR="007F70E0" w:rsidRDefault="007F70E0" w:rsidP="00DB7E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>A court in which a case</w:t>
      </w:r>
      <w:r>
        <w:rPr>
          <w:rFonts w:ascii="Times New Roman" w:hAnsi="Times New Roman" w:cs="Times New Roman"/>
          <w:sz w:val="24"/>
          <w:szCs w:val="24"/>
        </w:rPr>
        <w:t xml:space="preserve"> is first heard is said to have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7F70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70E0">
        <w:rPr>
          <w:rFonts w:ascii="Times New Roman" w:hAnsi="Times New Roman" w:cs="Times New Roman"/>
          <w:sz w:val="24"/>
          <w:szCs w:val="24"/>
        </w:rPr>
        <w:t>over that case.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0E0">
        <w:rPr>
          <w:rFonts w:ascii="Times New Roman" w:hAnsi="Times New Roman" w:cs="Times New Roman"/>
          <w:sz w:val="24"/>
          <w:szCs w:val="24"/>
        </w:rPr>
        <w:t>A court that hears a case on appeal from a lower court has appellate jurisdiction over that case.</w:t>
      </w:r>
    </w:p>
    <w:p w:rsidR="007F70E0" w:rsidRDefault="007F70E0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E0" w:rsidRDefault="007F70E0" w:rsidP="00DB7E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E0">
        <w:rPr>
          <w:rFonts w:ascii="Times New Roman" w:hAnsi="Times New Roman" w:cs="Times New Roman"/>
          <w:sz w:val="24"/>
          <w:szCs w:val="24"/>
        </w:rPr>
        <w:t>In the federal court system, the district courts have only</w:t>
      </w:r>
      <w:r w:rsidRPr="00DB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7F70E0">
        <w:rPr>
          <w:rFonts w:ascii="Times New Roman" w:hAnsi="Times New Roman" w:cs="Times New Roman"/>
          <w:sz w:val="24"/>
          <w:szCs w:val="24"/>
        </w:rPr>
        <w:t>, and the courts of appeals have only</w:t>
      </w:r>
      <w:r w:rsidRPr="00DB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Pr="007F70E0">
        <w:rPr>
          <w:rFonts w:ascii="Times New Roman" w:hAnsi="Times New Roman" w:cs="Times New Roman"/>
          <w:sz w:val="24"/>
          <w:szCs w:val="24"/>
        </w:rPr>
        <w:t>.</w:t>
      </w:r>
    </w:p>
    <w:p w:rsidR="00DB7ED5" w:rsidRDefault="00DB7ED5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ED5" w:rsidRDefault="00DB7ED5" w:rsidP="00DB7E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ED5">
        <w:rPr>
          <w:rFonts w:ascii="Times New Roman" w:hAnsi="Times New Roman" w:cs="Times New Roman"/>
          <w:sz w:val="24"/>
          <w:szCs w:val="24"/>
        </w:rPr>
        <w:t>The</w:t>
      </w:r>
      <w:r w:rsidRPr="00DB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Pr="00DB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7ED5">
        <w:rPr>
          <w:rFonts w:ascii="Times New Roman" w:hAnsi="Times New Roman" w:cs="Times New Roman"/>
          <w:sz w:val="24"/>
          <w:szCs w:val="24"/>
        </w:rPr>
        <w:t>exercises both original and appellate jurisdiction.</w:t>
      </w:r>
      <w:proofErr w:type="gramEnd"/>
    </w:p>
    <w:p w:rsidR="00DB7ED5" w:rsidRDefault="00DB7ED5" w:rsidP="007F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ED5" w:rsidRPr="00DB7ED5" w:rsidRDefault="00DB7ED5" w:rsidP="00DB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D5">
        <w:rPr>
          <w:rFonts w:ascii="Times New Roman" w:hAnsi="Times New Roman" w:cs="Times New Roman"/>
          <w:b/>
          <w:bCs/>
          <w:sz w:val="24"/>
          <w:szCs w:val="24"/>
        </w:rPr>
        <w:t>The Appointment of Judges</w:t>
      </w:r>
    </w:p>
    <w:p w:rsidR="00DB7ED5" w:rsidRDefault="00DB7ED5" w:rsidP="00DB7E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ED5">
        <w:rPr>
          <w:rFonts w:ascii="Times New Roman" w:hAnsi="Times New Roman" w:cs="Times New Roman"/>
          <w:sz w:val="24"/>
          <w:szCs w:val="24"/>
        </w:rPr>
        <w:t>Judges are appoint</w:t>
      </w:r>
      <w:r>
        <w:rPr>
          <w:rFonts w:ascii="Times New Roman" w:hAnsi="Times New Roman" w:cs="Times New Roman"/>
          <w:sz w:val="24"/>
          <w:szCs w:val="24"/>
        </w:rPr>
        <w:t xml:space="preserve">ed by the President. </w:t>
      </w:r>
      <w:r w:rsidRPr="00DB7ED5">
        <w:rPr>
          <w:rFonts w:ascii="Times New Roman" w:hAnsi="Times New Roman" w:cs="Times New Roman"/>
          <w:sz w:val="24"/>
          <w:szCs w:val="24"/>
        </w:rPr>
        <w:t>Judg</w:t>
      </w:r>
      <w:r>
        <w:rPr>
          <w:rFonts w:ascii="Times New Roman" w:hAnsi="Times New Roman" w:cs="Times New Roman"/>
          <w:sz w:val="24"/>
          <w:szCs w:val="24"/>
        </w:rPr>
        <w:t xml:space="preserve">es are confirmed by the Senate. </w:t>
      </w:r>
      <w:r w:rsidRPr="00DB7ED5">
        <w:rPr>
          <w:rFonts w:ascii="Times New Roman" w:hAnsi="Times New Roman" w:cs="Times New Roman"/>
          <w:sz w:val="24"/>
          <w:szCs w:val="24"/>
        </w:rPr>
        <w:t>Historically appointments were accepted if the Senator from that state</w:t>
      </w:r>
      <w:r>
        <w:rPr>
          <w:rFonts w:ascii="Times New Roman" w:hAnsi="Times New Roman" w:cs="Times New Roman"/>
          <w:sz w:val="24"/>
          <w:szCs w:val="24"/>
        </w:rPr>
        <w:t xml:space="preserve"> supported the appointed Judge. </w:t>
      </w:r>
      <w:r w:rsidRPr="00DB7ED5">
        <w:rPr>
          <w:rFonts w:ascii="Times New Roman" w:hAnsi="Times New Roman" w:cs="Times New Roman"/>
          <w:sz w:val="24"/>
          <w:szCs w:val="24"/>
        </w:rPr>
        <w:t>This is refe</w:t>
      </w:r>
      <w:r>
        <w:rPr>
          <w:rFonts w:ascii="Times New Roman" w:hAnsi="Times New Roman" w:cs="Times New Roman"/>
          <w:sz w:val="24"/>
          <w:szCs w:val="24"/>
        </w:rPr>
        <w:t>rred to as</w:t>
      </w:r>
      <w:r w:rsidRPr="00DB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7ED5">
        <w:rPr>
          <w:rFonts w:ascii="Times New Roman" w:hAnsi="Times New Roman" w:cs="Times New Roman"/>
          <w:sz w:val="24"/>
          <w:szCs w:val="24"/>
        </w:rPr>
        <w:t>This is not the case any longer.</w:t>
      </w:r>
    </w:p>
    <w:p w:rsidR="00DB7ED5" w:rsidRDefault="00DB7ED5" w:rsidP="00DB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ED5" w:rsidRDefault="00DB7ED5" w:rsidP="00DB7E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ED5">
        <w:rPr>
          <w:rFonts w:ascii="Times New Roman" w:hAnsi="Times New Roman" w:cs="Times New Roman"/>
          <w:sz w:val="24"/>
          <w:szCs w:val="24"/>
        </w:rPr>
        <w:lastRenderedPageBreak/>
        <w:t>Judges are appointed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DB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7ED5">
        <w:rPr>
          <w:rFonts w:ascii="Times New Roman" w:hAnsi="Times New Roman" w:cs="Times New Roman"/>
          <w:sz w:val="24"/>
          <w:szCs w:val="24"/>
        </w:rPr>
        <w:t>We want impartial judges, not subject to the e</w:t>
      </w:r>
      <w:r>
        <w:rPr>
          <w:rFonts w:ascii="Times New Roman" w:hAnsi="Times New Roman" w:cs="Times New Roman"/>
          <w:sz w:val="24"/>
          <w:szCs w:val="24"/>
        </w:rPr>
        <w:t xml:space="preserve">motion and whims of the masses. </w:t>
      </w:r>
      <w:r w:rsidRPr="00DB7ED5">
        <w:rPr>
          <w:rFonts w:ascii="Times New Roman" w:hAnsi="Times New Roman" w:cs="Times New Roman"/>
          <w:sz w:val="24"/>
          <w:szCs w:val="24"/>
        </w:rPr>
        <w:t>If they were elected, they may cra</w:t>
      </w:r>
      <w:r>
        <w:rPr>
          <w:rFonts w:ascii="Times New Roman" w:hAnsi="Times New Roman" w:cs="Times New Roman"/>
          <w:sz w:val="24"/>
          <w:szCs w:val="24"/>
        </w:rPr>
        <w:t xml:space="preserve">ft decisions to get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 elected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7ED5">
        <w:rPr>
          <w:rFonts w:ascii="Times New Roman" w:hAnsi="Times New Roman" w:cs="Times New Roman"/>
          <w:sz w:val="24"/>
          <w:szCs w:val="24"/>
        </w:rPr>
        <w:t>Special Court Judges serve</w:t>
      </w:r>
      <w:r w:rsidRPr="00DB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DB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7ED5">
        <w:rPr>
          <w:rFonts w:ascii="Times New Roman" w:hAnsi="Times New Roman" w:cs="Times New Roman"/>
          <w:sz w:val="24"/>
          <w:szCs w:val="24"/>
        </w:rPr>
        <w:t>terms.</w:t>
      </w:r>
    </w:p>
    <w:p w:rsidR="00DB7ED5" w:rsidRDefault="00DB7ED5" w:rsidP="00DB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ED5" w:rsidRDefault="00DB7ED5" w:rsidP="00DB7E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ED5">
        <w:rPr>
          <w:rFonts w:ascii="Times New Roman" w:hAnsi="Times New Roman" w:cs="Times New Roman"/>
          <w:sz w:val="24"/>
          <w:szCs w:val="24"/>
        </w:rPr>
        <w:t xml:space="preserve">Article III, Section 1 of the Constitution reads, in part: </w:t>
      </w:r>
      <w:r w:rsidR="0043257A" w:rsidRPr="00DB7ED5">
        <w:rPr>
          <w:rFonts w:ascii="Times New Roman" w:hAnsi="Times New Roman" w:cs="Times New Roman"/>
          <w:sz w:val="24"/>
          <w:szCs w:val="24"/>
        </w:rPr>
        <w:t>“The</w:t>
      </w:r>
      <w:r w:rsidRPr="00DB7ED5">
        <w:rPr>
          <w:rFonts w:ascii="Times New Roman" w:hAnsi="Times New Roman" w:cs="Times New Roman"/>
          <w:sz w:val="24"/>
          <w:szCs w:val="24"/>
        </w:rPr>
        <w:t xml:space="preserve"> Judges, both of the supreme and inferior Courts, shall hold their Offices during good behavior…”  This means that the judge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7ED5">
        <w:rPr>
          <w:rFonts w:ascii="Times New Roman" w:hAnsi="Times New Roman" w:cs="Times New Roman"/>
          <w:sz w:val="24"/>
          <w:szCs w:val="24"/>
        </w:rPr>
        <w:t xml:space="preserve"> are appointed for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DB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7ED5">
        <w:rPr>
          <w:rFonts w:ascii="Times New Roman" w:hAnsi="Times New Roman" w:cs="Times New Roman"/>
          <w:sz w:val="24"/>
          <w:szCs w:val="24"/>
        </w:rPr>
        <w:t>in office.</w:t>
      </w:r>
    </w:p>
    <w:p w:rsidR="00DB7ED5" w:rsidRDefault="00DB7ED5" w:rsidP="00DB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ED5" w:rsidRDefault="00DB7ED5" w:rsidP="00DB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B7ED5">
        <w:rPr>
          <w:rFonts w:ascii="Times New Roman" w:hAnsi="Times New Roman" w:cs="Times New Roman"/>
          <w:sz w:val="24"/>
          <w:szCs w:val="24"/>
        </w:rPr>
        <w:t>They may be removed only through the impeachment process.  Only</w:t>
      </w:r>
      <w:r w:rsidRPr="00DB7ED5">
        <w:rPr>
          <w:rFonts w:ascii="Times New Roman" w:hAnsi="Times New Roman" w:cs="Times New Roman"/>
          <w:sz w:val="24"/>
          <w:szCs w:val="24"/>
          <w:u w:val="single"/>
        </w:rPr>
        <w:t xml:space="preserve"> 13 </w:t>
      </w:r>
      <w:r w:rsidRPr="00DB7ED5">
        <w:rPr>
          <w:rFonts w:ascii="Times New Roman" w:hAnsi="Times New Roman" w:cs="Times New Roman"/>
          <w:sz w:val="24"/>
          <w:szCs w:val="24"/>
        </w:rPr>
        <w:t xml:space="preserve">federal judges have ever been impeached.  </w:t>
      </w:r>
    </w:p>
    <w:p w:rsidR="00DB7ED5" w:rsidRDefault="00DB7ED5" w:rsidP="00DB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ED5" w:rsidRPr="00DB7ED5" w:rsidRDefault="00DB7ED5" w:rsidP="00DB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D5">
        <w:rPr>
          <w:rFonts w:ascii="Times New Roman" w:hAnsi="Times New Roman" w:cs="Times New Roman"/>
          <w:b/>
          <w:bCs/>
          <w:sz w:val="24"/>
          <w:szCs w:val="24"/>
        </w:rPr>
        <w:t xml:space="preserve">Constitutional Basis </w:t>
      </w:r>
    </w:p>
    <w:p w:rsidR="00DB7ED5" w:rsidRDefault="00DB7ED5" w:rsidP="00DB7E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ED5">
        <w:rPr>
          <w:rFonts w:ascii="Times New Roman" w:hAnsi="Times New Roman" w:cs="Times New Roman"/>
          <w:sz w:val="24"/>
          <w:szCs w:val="24"/>
        </w:rPr>
        <w:t>Power of Judiciary is established by Article III, s</w:t>
      </w:r>
      <w:r w:rsidR="0043257A">
        <w:rPr>
          <w:rFonts w:ascii="Times New Roman" w:hAnsi="Times New Roman" w:cs="Times New Roman"/>
          <w:sz w:val="24"/>
          <w:szCs w:val="24"/>
        </w:rPr>
        <w:t>ection one of the Constitution m</w:t>
      </w:r>
      <w:r>
        <w:rPr>
          <w:rFonts w:ascii="Times New Roman" w:hAnsi="Times New Roman" w:cs="Times New Roman"/>
          <w:sz w:val="24"/>
          <w:szCs w:val="24"/>
        </w:rPr>
        <w:t xml:space="preserve">entions only a Superior court. No mention of Lower courts. </w:t>
      </w:r>
      <w:r w:rsidR="001455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DB7ED5">
        <w:rPr>
          <w:rFonts w:ascii="Times New Roman" w:hAnsi="Times New Roman" w:cs="Times New Roman"/>
          <w:sz w:val="24"/>
          <w:szCs w:val="24"/>
        </w:rPr>
        <w:t xml:space="preserve"> set up the Supreme Court, 3 Circuit Courts and 13 District Courts.</w:t>
      </w:r>
    </w:p>
    <w:p w:rsidR="00DB7ED5" w:rsidRDefault="00DB7ED5" w:rsidP="00DB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7E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EB" w:rsidRDefault="003433EB" w:rsidP="007F70E0">
      <w:pPr>
        <w:spacing w:after="0" w:line="240" w:lineRule="auto"/>
      </w:pPr>
      <w:r>
        <w:separator/>
      </w:r>
    </w:p>
  </w:endnote>
  <w:endnote w:type="continuationSeparator" w:id="0">
    <w:p w:rsidR="003433EB" w:rsidRDefault="003433EB" w:rsidP="007F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59" w:rsidRDefault="00685E59" w:rsidP="00685E59">
    <w:pPr>
      <w:pStyle w:val="Footer"/>
      <w:tabs>
        <w:tab w:val="clear" w:pos="4680"/>
        <w:tab w:val="clear" w:pos="9360"/>
        <w:tab w:val="left" w:pos="8664"/>
      </w:tabs>
      <w:jc w:val="right"/>
    </w:pPr>
    <w:r>
      <w:tab/>
    </w:r>
    <w:r>
      <w:rPr>
        <w:noProof/>
      </w:rPr>
      <w:drawing>
        <wp:inline distT="0" distB="0" distL="0" distR="0" wp14:anchorId="23582153" wp14:editId="070326DA">
          <wp:extent cx="743712" cy="464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12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EB" w:rsidRDefault="003433EB" w:rsidP="007F70E0">
      <w:pPr>
        <w:spacing w:after="0" w:line="240" w:lineRule="auto"/>
      </w:pPr>
      <w:r>
        <w:separator/>
      </w:r>
    </w:p>
  </w:footnote>
  <w:footnote w:type="continuationSeparator" w:id="0">
    <w:p w:rsidR="003433EB" w:rsidRDefault="003433EB" w:rsidP="007F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611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70E0" w:rsidRDefault="007F70E0" w:rsidP="007F70E0">
        <w:pPr>
          <w:pStyle w:val="Header"/>
        </w:pPr>
        <w:r>
          <w:t xml:space="preserve">U.S. Government                                                                                  </w:t>
        </w:r>
        <w:r w:rsidR="00685E59">
          <w:t xml:space="preserve">       01_</w:t>
        </w:r>
        <w:r>
          <w:t>The Judicial Branch</w:t>
        </w:r>
        <w:r w:rsidR="00685E59">
          <w:t xml:space="preserve"> Introduction</w:t>
        </w:r>
      </w:p>
      <w:p w:rsidR="007F70E0" w:rsidRDefault="007F70E0" w:rsidP="007F70E0">
        <w:pPr>
          <w:pStyle w:val="Header"/>
        </w:pPr>
        <w:r>
          <w:t xml:space="preserve">Mr. Sanders                                                                                                                    </w:t>
        </w:r>
        <w:r w:rsidR="0075076E">
          <w:t xml:space="preserve">            </w:t>
        </w:r>
        <w:r w:rsidR="00685E59">
          <w:t xml:space="preserve">                     </w:t>
        </w:r>
        <w:r w:rsidR="0075076E">
          <w:t xml:space="preserve"> 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584">
          <w:rPr>
            <w:noProof/>
          </w:rPr>
          <w:t>1</w:t>
        </w:r>
        <w:r>
          <w:rPr>
            <w:noProof/>
          </w:rPr>
          <w:fldChar w:fldCharType="end"/>
        </w:r>
        <w:r w:rsidR="00685E59">
          <w:rPr>
            <w:noProof/>
          </w:rPr>
          <w:t xml:space="preserve"> of </w:t>
        </w:r>
        <w:r w:rsidR="00512584">
          <w:rPr>
            <w:noProof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3004"/>
    <w:multiLevelType w:val="hybridMultilevel"/>
    <w:tmpl w:val="8E885E46"/>
    <w:lvl w:ilvl="0" w:tplc="48CAC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81EF3"/>
    <w:multiLevelType w:val="hybridMultilevel"/>
    <w:tmpl w:val="82CEB980"/>
    <w:lvl w:ilvl="0" w:tplc="FCD66A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E0"/>
    <w:rsid w:val="001109D9"/>
    <w:rsid w:val="0014553E"/>
    <w:rsid w:val="003433EB"/>
    <w:rsid w:val="0043257A"/>
    <w:rsid w:val="00512584"/>
    <w:rsid w:val="00685E59"/>
    <w:rsid w:val="0075076E"/>
    <w:rsid w:val="007F70E0"/>
    <w:rsid w:val="00855EA1"/>
    <w:rsid w:val="00DB7ED5"/>
    <w:rsid w:val="00F137FF"/>
    <w:rsid w:val="00F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0E0"/>
  </w:style>
  <w:style w:type="paragraph" w:styleId="Footer">
    <w:name w:val="footer"/>
    <w:basedOn w:val="Normal"/>
    <w:link w:val="FooterChar"/>
    <w:uiPriority w:val="99"/>
    <w:unhideWhenUsed/>
    <w:rsid w:val="007F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E0"/>
  </w:style>
  <w:style w:type="paragraph" w:styleId="BalloonText">
    <w:name w:val="Balloon Text"/>
    <w:basedOn w:val="Normal"/>
    <w:link w:val="BalloonTextChar"/>
    <w:uiPriority w:val="99"/>
    <w:semiHidden/>
    <w:unhideWhenUsed/>
    <w:rsid w:val="007F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0E0"/>
  </w:style>
  <w:style w:type="paragraph" w:styleId="Footer">
    <w:name w:val="footer"/>
    <w:basedOn w:val="Normal"/>
    <w:link w:val="FooterChar"/>
    <w:uiPriority w:val="99"/>
    <w:unhideWhenUsed/>
    <w:rsid w:val="007F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E0"/>
  </w:style>
  <w:style w:type="paragraph" w:styleId="BalloonText">
    <w:name w:val="Balloon Text"/>
    <w:basedOn w:val="Normal"/>
    <w:link w:val="BalloonTextChar"/>
    <w:uiPriority w:val="99"/>
    <w:semiHidden/>
    <w:unhideWhenUsed/>
    <w:rsid w:val="007F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1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3CB4-EE3F-407C-B138-3AE2B4CD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dcterms:created xsi:type="dcterms:W3CDTF">2013-06-12T15:28:00Z</dcterms:created>
  <dcterms:modified xsi:type="dcterms:W3CDTF">2013-06-12T15:29:00Z</dcterms:modified>
</cp:coreProperties>
</file>